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26" w:rsidRDefault="00672B3C" w:rsidP="00672B3C">
      <w:pPr>
        <w:tabs>
          <w:tab w:val="right" w:pos="9072"/>
        </w:tabs>
      </w:pPr>
      <w:r>
        <w:tab/>
      </w:r>
    </w:p>
    <w:p w:rsidR="00AB0326" w:rsidRPr="00AB0326" w:rsidRDefault="00BC2A42" w:rsidP="00AB0326">
      <w:r>
        <w:rPr>
          <w:noProof/>
          <w:lang w:eastAsia="pl-PL"/>
        </w:rPr>
        <w:pict>
          <v:rect id="_x0000_s1026" style="position:absolute;margin-left:12.35pt;margin-top:15pt;width:446.05pt;height:108.45pt;z-index:251657215" fillcolor="#37c6f9" strokeweight="1pt">
            <v:textbox>
              <w:txbxContent>
                <w:p w:rsidR="0069141B" w:rsidRPr="00FD79EA" w:rsidRDefault="007D340E" w:rsidP="00FD79EA">
                  <w:pPr>
                    <w:jc w:val="center"/>
                    <w:rPr>
                      <w:b/>
                      <w:sz w:val="48"/>
                    </w:rPr>
                  </w:pPr>
                  <w:r w:rsidRPr="007D340E">
                    <w:rPr>
                      <w:b/>
                      <w:sz w:val="48"/>
                    </w:rPr>
                    <w:t>„</w:t>
                  </w:r>
                  <w:r w:rsidR="00FD79EA" w:rsidRPr="00FD79EA">
                    <w:rPr>
                      <w:b/>
                      <w:sz w:val="48"/>
                    </w:rPr>
                    <w:t>Aktywizacja mieszkańców na rzecz innowacyjnych form przedsiębiorczości</w:t>
                  </w:r>
                  <w:r w:rsidRPr="007D340E">
                    <w:rPr>
                      <w:b/>
                      <w:sz w:val="48"/>
                    </w:rPr>
                    <w:t>”</w:t>
                  </w:r>
                </w:p>
              </w:txbxContent>
            </v:textbox>
          </v:rect>
        </w:pict>
      </w:r>
    </w:p>
    <w:p w:rsidR="00AB0326" w:rsidRDefault="00AB0326" w:rsidP="00AB0326"/>
    <w:p w:rsidR="008B4DE1" w:rsidRDefault="00AB0326" w:rsidP="00AB0326">
      <w:pPr>
        <w:tabs>
          <w:tab w:val="left" w:pos="1646"/>
        </w:tabs>
      </w:pPr>
      <w:r>
        <w:tab/>
      </w:r>
    </w:p>
    <w:p w:rsidR="00AB0326" w:rsidRDefault="00AB0326" w:rsidP="00AB0326">
      <w:pPr>
        <w:tabs>
          <w:tab w:val="left" w:pos="1646"/>
        </w:tabs>
      </w:pPr>
    </w:p>
    <w:p w:rsidR="00AB0326" w:rsidRDefault="00AB0326" w:rsidP="00AB0326">
      <w:pPr>
        <w:jc w:val="center"/>
        <w:rPr>
          <w:b/>
          <w:color w:val="2F5496" w:themeColor="accent5" w:themeShade="BF"/>
          <w:sz w:val="48"/>
        </w:rPr>
      </w:pPr>
    </w:p>
    <w:p w:rsidR="007D340E" w:rsidRDefault="002C3C1E" w:rsidP="00AB0326">
      <w:pPr>
        <w:jc w:val="center"/>
        <w:rPr>
          <w:b/>
          <w:color w:val="2F5496" w:themeColor="accent5" w:themeShade="BF"/>
          <w:sz w:val="48"/>
        </w:rPr>
      </w:pPr>
      <w:r>
        <w:rPr>
          <w:b/>
          <w:noProof/>
          <w:color w:val="2F5496" w:themeColor="accent5" w:themeShade="BF"/>
          <w:sz w:val="4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254000</wp:posOffset>
            </wp:positionV>
            <wp:extent cx="1833245" cy="1828800"/>
            <wp:effectExtent l="19050" t="0" r="0" b="0"/>
            <wp:wrapNone/>
            <wp:docPr id="9" name="Obraz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0326" w:rsidRPr="007D340E" w:rsidRDefault="002C3C1E" w:rsidP="00AB0326">
      <w:pPr>
        <w:jc w:val="center"/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  <w:lang w:eastAsia="pl-PL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440055</wp:posOffset>
            </wp:positionV>
            <wp:extent cx="5704840" cy="3218180"/>
            <wp:effectExtent l="19050" t="0" r="0" b="0"/>
            <wp:wrapNone/>
            <wp:docPr id="6" name="Obraz 1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321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0326" w:rsidRPr="007D340E">
        <w:rPr>
          <w:b/>
          <w:color w:val="FFFFFF" w:themeColor="background1"/>
          <w:sz w:val="48"/>
          <w:highlight w:val="darkBlue"/>
        </w:rPr>
        <w:t>PROGRAM WYJAZDU STUDYJNEGO</w:t>
      </w:r>
      <w:r w:rsidR="00AB0326" w:rsidRPr="007D340E">
        <w:rPr>
          <w:b/>
          <w:color w:val="FFFFFF" w:themeColor="background1"/>
          <w:sz w:val="48"/>
        </w:rPr>
        <w:t xml:space="preserve"> </w:t>
      </w:r>
    </w:p>
    <w:p w:rsidR="00AB0326" w:rsidRDefault="00AB0326" w:rsidP="00AB0326">
      <w:pPr>
        <w:tabs>
          <w:tab w:val="left" w:pos="1646"/>
        </w:tabs>
        <w:jc w:val="center"/>
      </w:pPr>
    </w:p>
    <w:p w:rsidR="00672B3C" w:rsidRDefault="00672B3C" w:rsidP="00AB0326">
      <w:pPr>
        <w:tabs>
          <w:tab w:val="left" w:pos="1646"/>
        </w:tabs>
      </w:pPr>
    </w:p>
    <w:p w:rsidR="00672B3C" w:rsidRPr="00672B3C" w:rsidRDefault="00672B3C" w:rsidP="00672B3C"/>
    <w:p w:rsidR="00672B3C" w:rsidRPr="00672B3C" w:rsidRDefault="00672B3C" w:rsidP="00672B3C"/>
    <w:p w:rsidR="00672B3C" w:rsidRPr="00672B3C" w:rsidRDefault="00672B3C" w:rsidP="00672B3C"/>
    <w:p w:rsidR="00672B3C" w:rsidRPr="00672B3C" w:rsidRDefault="00672B3C" w:rsidP="00672B3C"/>
    <w:p w:rsidR="00672B3C" w:rsidRPr="00672B3C" w:rsidRDefault="00672B3C" w:rsidP="00672B3C"/>
    <w:p w:rsidR="00672B3C" w:rsidRPr="00672B3C" w:rsidRDefault="00672B3C" w:rsidP="00672B3C"/>
    <w:p w:rsidR="00672B3C" w:rsidRPr="00672B3C" w:rsidRDefault="002C3C1E" w:rsidP="00672B3C"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3197192</wp:posOffset>
            </wp:positionH>
            <wp:positionV relativeFrom="paragraph">
              <wp:posOffset>98186</wp:posOffset>
            </wp:positionV>
            <wp:extent cx="2890404" cy="1579418"/>
            <wp:effectExtent l="19050" t="0" r="5196" b="0"/>
            <wp:wrapNone/>
            <wp:docPr id="10" name="Obraz 4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404" cy="1579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2B3C" w:rsidRPr="00672B3C" w:rsidRDefault="00672B3C" w:rsidP="00672B3C"/>
    <w:p w:rsidR="00672B3C" w:rsidRPr="00672B3C" w:rsidRDefault="00672B3C" w:rsidP="00672B3C"/>
    <w:p w:rsidR="00672B3C" w:rsidRPr="00672B3C" w:rsidRDefault="00672B3C" w:rsidP="00672B3C"/>
    <w:p w:rsidR="00672B3C" w:rsidRPr="00672B3C" w:rsidRDefault="00672B3C" w:rsidP="00672B3C"/>
    <w:p w:rsidR="00672B3C" w:rsidRDefault="00672B3C" w:rsidP="00672B3C"/>
    <w:p w:rsidR="00AB0326" w:rsidRDefault="00AB0326" w:rsidP="00672B3C">
      <w:pPr>
        <w:jc w:val="right"/>
      </w:pPr>
    </w:p>
    <w:p w:rsidR="00672B3C" w:rsidRPr="00E52895" w:rsidRDefault="00672B3C" w:rsidP="003D1EE6">
      <w:pPr>
        <w:spacing w:before="40" w:after="40"/>
        <w:jc w:val="both"/>
        <w:rPr>
          <w:rFonts w:ascii="Tahoma" w:hAnsi="Tahoma" w:cs="Tahoma"/>
          <w:b/>
          <w:color w:val="0070C0"/>
          <w:sz w:val="28"/>
          <w:szCs w:val="28"/>
        </w:rPr>
      </w:pPr>
      <w:r w:rsidRPr="00E52895">
        <w:rPr>
          <w:rFonts w:ascii="Tahoma" w:hAnsi="Tahoma" w:cs="Tahoma"/>
          <w:b/>
          <w:color w:val="0070C0"/>
          <w:sz w:val="28"/>
          <w:szCs w:val="28"/>
        </w:rPr>
        <w:lastRenderedPageBreak/>
        <w:t xml:space="preserve">Dzień 1 </w:t>
      </w:r>
    </w:p>
    <w:p w:rsidR="00672B3C" w:rsidRDefault="0026627B" w:rsidP="003D1EE6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 w:rsidRPr="0026627B">
        <w:rPr>
          <w:rFonts w:ascii="Tahoma" w:hAnsi="Tahoma" w:cs="Tahoma"/>
          <w:sz w:val="24"/>
          <w:szCs w:val="24"/>
        </w:rPr>
        <w:t>Wyjazd autokarem o godz. 7.30 – dojazd na miejsce ok 10.00</w:t>
      </w:r>
    </w:p>
    <w:p w:rsidR="0026627B" w:rsidRPr="00672B3C" w:rsidRDefault="0026627B" w:rsidP="003D1EE6">
      <w:pPr>
        <w:spacing w:before="40" w:after="40"/>
        <w:jc w:val="both"/>
        <w:rPr>
          <w:rFonts w:ascii="Tahoma" w:hAnsi="Tahoma" w:cs="Tahoma"/>
          <w:sz w:val="28"/>
          <w:szCs w:val="28"/>
        </w:rPr>
      </w:pPr>
    </w:p>
    <w:p w:rsidR="0026627B" w:rsidRDefault="0026627B" w:rsidP="003D1EE6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  <w:r w:rsidRPr="0026627B">
        <w:rPr>
          <w:rFonts w:ascii="Tahoma" w:hAnsi="Tahoma" w:cs="Tahoma"/>
          <w:b/>
          <w:sz w:val="28"/>
          <w:szCs w:val="28"/>
        </w:rPr>
        <w:t>- Muzeum Rolnictwa w Ciechanowcu (2 godz.)  1</w:t>
      </w:r>
      <w:r>
        <w:rPr>
          <w:rFonts w:ascii="Tahoma" w:hAnsi="Tahoma" w:cs="Tahoma"/>
          <w:b/>
          <w:sz w:val="28"/>
          <w:szCs w:val="28"/>
        </w:rPr>
        <w:t>1</w:t>
      </w:r>
      <w:r w:rsidRPr="0026627B">
        <w:rPr>
          <w:rFonts w:ascii="Tahoma" w:hAnsi="Tahoma" w:cs="Tahoma"/>
          <w:b/>
          <w:sz w:val="28"/>
          <w:szCs w:val="28"/>
        </w:rPr>
        <w:t>.00 – 1</w:t>
      </w:r>
      <w:r>
        <w:rPr>
          <w:rFonts w:ascii="Tahoma" w:hAnsi="Tahoma" w:cs="Tahoma"/>
          <w:b/>
          <w:sz w:val="28"/>
          <w:szCs w:val="28"/>
        </w:rPr>
        <w:t>3</w:t>
      </w:r>
      <w:r w:rsidRPr="0026627B">
        <w:rPr>
          <w:rFonts w:ascii="Tahoma" w:hAnsi="Tahoma" w:cs="Tahoma"/>
          <w:b/>
          <w:sz w:val="28"/>
          <w:szCs w:val="28"/>
        </w:rPr>
        <w:t>.00</w:t>
      </w:r>
    </w:p>
    <w:p w:rsidR="00672B3C" w:rsidRPr="00672B3C" w:rsidRDefault="00690512" w:rsidP="003D1EE6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 w:rsidRPr="00690512">
        <w:rPr>
          <w:rFonts w:ascii="Tahoma" w:hAnsi="Tahoma" w:cs="Tahoma"/>
          <w:sz w:val="28"/>
          <w:szCs w:val="28"/>
        </w:rPr>
        <w:t xml:space="preserve">Zbiory Muzeum liczą ponad 30 000 eksponatów (w tym ponad 300 maszyn i narzędzi rolniczych), które prezentowane są zwiedzającym w 43 ekspozycjach stałych. W Skansenie Mazowiecko-Podlaskim zgromadzono 47 zabytkowe obiekty architektury drewnianej ( XVIII - pocz. XX w.), które ulokowano w trzech zespołach, z pełnym wyposażeniem wnętrz. Muzeum posiada punkty zamiejscowe w Drewnowie ( wiatrak z zagrodą młynarza), Dąbrowie Łazy (wiatrak) i </w:t>
      </w:r>
      <w:proofErr w:type="spellStart"/>
      <w:r w:rsidRPr="00690512">
        <w:rPr>
          <w:rFonts w:ascii="Tahoma" w:hAnsi="Tahoma" w:cs="Tahoma"/>
          <w:sz w:val="28"/>
          <w:szCs w:val="28"/>
        </w:rPr>
        <w:t>Winnie</w:t>
      </w:r>
      <w:proofErr w:type="spellEnd"/>
      <w:r w:rsidRPr="00690512">
        <w:rPr>
          <w:rFonts w:ascii="Tahoma" w:hAnsi="Tahoma" w:cs="Tahoma"/>
          <w:sz w:val="28"/>
          <w:szCs w:val="28"/>
        </w:rPr>
        <w:t xml:space="preserve"> Chroły (</w:t>
      </w:r>
      <w:proofErr w:type="spellStart"/>
      <w:r w:rsidRPr="00690512">
        <w:rPr>
          <w:rFonts w:ascii="Tahoma" w:hAnsi="Tahoma" w:cs="Tahoma"/>
          <w:sz w:val="28"/>
          <w:szCs w:val="28"/>
        </w:rPr>
        <w:t>Szkola</w:t>
      </w:r>
      <w:proofErr w:type="spellEnd"/>
      <w:r w:rsidRPr="00690512">
        <w:rPr>
          <w:rFonts w:ascii="Tahoma" w:hAnsi="Tahoma" w:cs="Tahoma"/>
          <w:sz w:val="28"/>
          <w:szCs w:val="28"/>
        </w:rPr>
        <w:t xml:space="preserve"> Wiejska</w:t>
      </w:r>
      <w:r>
        <w:rPr>
          <w:rFonts w:ascii="Tahoma" w:hAnsi="Tahoma" w:cs="Tahoma"/>
          <w:sz w:val="28"/>
          <w:szCs w:val="28"/>
        </w:rPr>
        <w:t>)</w:t>
      </w:r>
    </w:p>
    <w:p w:rsidR="00672B3C" w:rsidRDefault="00690512" w:rsidP="003D1EE6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Przejazd autokarem: 4</w:t>
      </w:r>
      <w:r w:rsidR="00672B3C" w:rsidRPr="00672B3C">
        <w:rPr>
          <w:rFonts w:ascii="Tahoma" w:hAnsi="Tahoma" w:cs="Tahoma"/>
          <w:sz w:val="24"/>
          <w:szCs w:val="24"/>
        </w:rPr>
        <w:t>0 min.</w:t>
      </w:r>
    </w:p>
    <w:p w:rsidR="00672B3C" w:rsidRPr="00672B3C" w:rsidRDefault="00672B3C" w:rsidP="003D1EE6">
      <w:pPr>
        <w:spacing w:before="40" w:after="40"/>
        <w:rPr>
          <w:rFonts w:ascii="Tahoma" w:hAnsi="Tahoma" w:cs="Tahoma"/>
          <w:sz w:val="24"/>
          <w:szCs w:val="24"/>
        </w:rPr>
      </w:pPr>
    </w:p>
    <w:p w:rsidR="00690512" w:rsidRDefault="00690512" w:rsidP="003D1EE6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  <w:r w:rsidRPr="00690512">
        <w:rPr>
          <w:rFonts w:ascii="Tahoma" w:hAnsi="Tahoma" w:cs="Tahoma"/>
          <w:b/>
          <w:sz w:val="28"/>
          <w:szCs w:val="28"/>
        </w:rPr>
        <w:t>- Obiad  Ziołowy Z</w:t>
      </w:r>
      <w:r>
        <w:rPr>
          <w:rFonts w:ascii="Tahoma" w:hAnsi="Tahoma" w:cs="Tahoma"/>
          <w:b/>
          <w:sz w:val="28"/>
          <w:szCs w:val="28"/>
        </w:rPr>
        <w:t>akątek (1</w:t>
      </w:r>
      <w:r w:rsidRPr="00690512">
        <w:rPr>
          <w:rFonts w:ascii="Tahoma" w:hAnsi="Tahoma" w:cs="Tahoma"/>
          <w:b/>
          <w:sz w:val="28"/>
          <w:szCs w:val="28"/>
        </w:rPr>
        <w:t xml:space="preserve"> godz</w:t>
      </w:r>
      <w:r>
        <w:rPr>
          <w:rFonts w:ascii="Tahoma" w:hAnsi="Tahoma" w:cs="Tahoma"/>
          <w:b/>
          <w:sz w:val="28"/>
          <w:szCs w:val="28"/>
        </w:rPr>
        <w:t>.</w:t>
      </w:r>
      <w:r w:rsidRPr="00690512">
        <w:rPr>
          <w:rFonts w:ascii="Tahoma" w:hAnsi="Tahoma" w:cs="Tahoma"/>
          <w:b/>
          <w:sz w:val="28"/>
          <w:szCs w:val="28"/>
        </w:rPr>
        <w:t>) – 12.40 – 14.10</w:t>
      </w:r>
    </w:p>
    <w:p w:rsidR="00690512" w:rsidRDefault="00690512" w:rsidP="003D1EE6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</w:p>
    <w:p w:rsidR="00690512" w:rsidRDefault="00690512" w:rsidP="003D1EE6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  <w:r w:rsidRPr="00690512">
        <w:rPr>
          <w:rFonts w:ascii="Tahoma" w:hAnsi="Tahoma" w:cs="Tahoma"/>
          <w:b/>
          <w:sz w:val="28"/>
          <w:szCs w:val="28"/>
        </w:rPr>
        <w:t>- Ziołowy Zakątek - Warsztaty (2godz.) 14.10 – 17.10</w:t>
      </w:r>
    </w:p>
    <w:p w:rsidR="00690512" w:rsidRPr="00690512" w:rsidRDefault="00690512" w:rsidP="00690512">
      <w:pPr>
        <w:spacing w:before="40" w:after="40"/>
        <w:jc w:val="both"/>
        <w:rPr>
          <w:rFonts w:ascii="Tahoma" w:hAnsi="Tahoma" w:cs="Tahoma"/>
          <w:sz w:val="28"/>
          <w:szCs w:val="28"/>
        </w:rPr>
      </w:pPr>
      <w:r w:rsidRPr="00690512">
        <w:rPr>
          <w:rFonts w:ascii="Tahoma" w:hAnsi="Tahoma" w:cs="Tahoma"/>
          <w:sz w:val="28"/>
          <w:szCs w:val="28"/>
        </w:rPr>
        <w:t>Warsztaty ziołowe, ogród botaniczny, warsztaty nalewkowe.</w:t>
      </w:r>
    </w:p>
    <w:p w:rsidR="00E52895" w:rsidRPr="00672B3C" w:rsidRDefault="00690512" w:rsidP="00690512">
      <w:pPr>
        <w:spacing w:before="40" w:after="40"/>
        <w:jc w:val="both"/>
        <w:rPr>
          <w:rFonts w:ascii="Tahoma" w:hAnsi="Tahoma" w:cs="Tahoma"/>
          <w:sz w:val="28"/>
          <w:szCs w:val="28"/>
        </w:rPr>
      </w:pPr>
      <w:r w:rsidRPr="00690512">
        <w:rPr>
          <w:rFonts w:ascii="Tahoma" w:hAnsi="Tahoma" w:cs="Tahoma"/>
          <w:sz w:val="28"/>
          <w:szCs w:val="28"/>
        </w:rPr>
        <w:t>Ziołowym Zakątku goście mają okazję zapoznać się z historią ziołolecznictwa i tradycyjnego zbioru roślin ze stanu naturalnego. W otoczeniu ziół i ich niezwykłego aromatu, goście mogą komponować własne mieszanki herbaciane, tworzyć nalewki na bazie cennych surowców zielarskich, jak również zasięgnąć wiedzy zielarskiej podczas przemierzania ścieżek edukacyjnych Podlaskiego Ogrodu Botanicznego</w:t>
      </w:r>
    </w:p>
    <w:p w:rsidR="00E52895" w:rsidRDefault="00BC2A42" w:rsidP="00672B3C">
      <w:pPr>
        <w:spacing w:before="40" w:after="40"/>
        <w:rPr>
          <w:rFonts w:ascii="Tahoma" w:hAnsi="Tahoma" w:cs="Tahom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5pt;height:25.25pt"/>
        </w:pict>
      </w:r>
      <w:r w:rsidR="003D1EE6" w:rsidRPr="003D1EE6">
        <w:t xml:space="preserve"> </w:t>
      </w:r>
    </w:p>
    <w:p w:rsidR="00672B3C" w:rsidRPr="00E52895" w:rsidRDefault="00672B3C" w:rsidP="00672B3C">
      <w:pPr>
        <w:spacing w:before="40" w:after="40"/>
        <w:rPr>
          <w:rFonts w:ascii="Tahoma" w:hAnsi="Tahoma" w:cs="Tahoma"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 xml:space="preserve">Przejazd autokarem: – </w:t>
      </w:r>
      <w:r w:rsidR="0085232C">
        <w:rPr>
          <w:rFonts w:ascii="Tahoma" w:hAnsi="Tahoma" w:cs="Tahoma"/>
          <w:sz w:val="24"/>
          <w:szCs w:val="24"/>
        </w:rPr>
        <w:t>40</w:t>
      </w:r>
      <w:r w:rsidRPr="00E52895">
        <w:rPr>
          <w:rFonts w:ascii="Tahoma" w:hAnsi="Tahoma" w:cs="Tahoma"/>
          <w:sz w:val="24"/>
          <w:szCs w:val="24"/>
        </w:rPr>
        <w:t xml:space="preserve"> </w:t>
      </w:r>
      <w:r w:rsidR="0085232C">
        <w:rPr>
          <w:rFonts w:ascii="Tahoma" w:hAnsi="Tahoma" w:cs="Tahoma"/>
          <w:sz w:val="24"/>
          <w:szCs w:val="24"/>
        </w:rPr>
        <w:t>min</w:t>
      </w:r>
      <w:r w:rsidRPr="00E52895">
        <w:rPr>
          <w:rFonts w:ascii="Tahoma" w:hAnsi="Tahoma" w:cs="Tahoma"/>
          <w:sz w:val="24"/>
          <w:szCs w:val="24"/>
        </w:rPr>
        <w:t>.</w:t>
      </w:r>
    </w:p>
    <w:p w:rsidR="00672B3C" w:rsidRPr="00672B3C" w:rsidRDefault="00672B3C" w:rsidP="00672B3C">
      <w:pPr>
        <w:spacing w:before="40" w:after="40"/>
        <w:rPr>
          <w:rFonts w:ascii="Tahoma" w:hAnsi="Tahoma" w:cs="Tahoma"/>
          <w:b/>
          <w:sz w:val="24"/>
          <w:szCs w:val="24"/>
        </w:rPr>
      </w:pPr>
      <w:r w:rsidRPr="00672B3C">
        <w:rPr>
          <w:rFonts w:ascii="Tahoma" w:hAnsi="Tahoma" w:cs="Tahoma"/>
          <w:b/>
          <w:sz w:val="24"/>
          <w:szCs w:val="24"/>
        </w:rPr>
        <w:t xml:space="preserve">- Przyjazd i zakwaterowanie w </w:t>
      </w:r>
      <w:r w:rsidR="0085232C">
        <w:rPr>
          <w:rFonts w:ascii="Tahoma" w:hAnsi="Tahoma" w:cs="Tahoma"/>
          <w:b/>
          <w:sz w:val="24"/>
          <w:szCs w:val="24"/>
        </w:rPr>
        <w:t xml:space="preserve">Hotel </w:t>
      </w:r>
      <w:proofErr w:type="spellStart"/>
      <w:r w:rsidR="0085232C">
        <w:rPr>
          <w:rFonts w:ascii="Tahoma" w:hAnsi="Tahoma" w:cs="Tahoma"/>
          <w:b/>
          <w:sz w:val="24"/>
          <w:szCs w:val="24"/>
        </w:rPr>
        <w:t>Drochicki</w:t>
      </w:r>
      <w:proofErr w:type="spellEnd"/>
      <w:r w:rsidRPr="00672B3C">
        <w:rPr>
          <w:rFonts w:ascii="Tahoma" w:hAnsi="Tahoma" w:cs="Tahoma"/>
          <w:b/>
          <w:sz w:val="24"/>
          <w:szCs w:val="24"/>
        </w:rPr>
        <w:t xml:space="preserve"> – 18:20</w:t>
      </w:r>
    </w:p>
    <w:p w:rsidR="00672B3C" w:rsidRDefault="00672B3C" w:rsidP="00672B3C">
      <w:pPr>
        <w:tabs>
          <w:tab w:val="left" w:pos="505"/>
        </w:tabs>
      </w:pPr>
    </w:p>
    <w:p w:rsidR="00E52895" w:rsidRPr="00E52895" w:rsidRDefault="00E52895" w:rsidP="00E52895">
      <w:pPr>
        <w:spacing w:before="40" w:after="40"/>
        <w:jc w:val="both"/>
        <w:rPr>
          <w:rFonts w:ascii="Tahoma" w:hAnsi="Tahoma" w:cs="Tahoma"/>
          <w:b/>
          <w:color w:val="0070C0"/>
          <w:sz w:val="28"/>
          <w:szCs w:val="28"/>
        </w:rPr>
      </w:pPr>
      <w:r w:rsidRPr="00E52895">
        <w:rPr>
          <w:rFonts w:ascii="Tahoma" w:hAnsi="Tahoma" w:cs="Tahoma"/>
          <w:b/>
          <w:color w:val="0070C0"/>
          <w:sz w:val="28"/>
          <w:szCs w:val="28"/>
        </w:rPr>
        <w:t>Dzień 2</w:t>
      </w:r>
    </w:p>
    <w:p w:rsidR="00E52895" w:rsidRPr="00E52895" w:rsidRDefault="00E52895" w:rsidP="00E52895">
      <w:pPr>
        <w:spacing w:before="40" w:after="40"/>
        <w:jc w:val="both"/>
        <w:rPr>
          <w:rFonts w:ascii="Tahoma" w:hAnsi="Tahoma" w:cs="Tahoma"/>
          <w:b/>
          <w:sz w:val="24"/>
          <w:szCs w:val="24"/>
        </w:rPr>
      </w:pPr>
      <w:r w:rsidRPr="00E52895">
        <w:rPr>
          <w:rFonts w:ascii="Tahoma" w:hAnsi="Tahoma" w:cs="Tahoma"/>
          <w:b/>
          <w:sz w:val="24"/>
          <w:szCs w:val="24"/>
        </w:rPr>
        <w:t xml:space="preserve">Śniadanie w hotelu i wyjazd o godz. </w:t>
      </w:r>
      <w:r w:rsidR="0085232C">
        <w:rPr>
          <w:rFonts w:ascii="Tahoma" w:hAnsi="Tahoma" w:cs="Tahoma"/>
          <w:b/>
          <w:sz w:val="24"/>
          <w:szCs w:val="24"/>
        </w:rPr>
        <w:t>8</w:t>
      </w:r>
      <w:r w:rsidRPr="00E52895">
        <w:rPr>
          <w:rFonts w:ascii="Tahoma" w:hAnsi="Tahoma" w:cs="Tahoma"/>
          <w:b/>
          <w:sz w:val="24"/>
          <w:szCs w:val="24"/>
        </w:rPr>
        <w:t>:</w:t>
      </w:r>
      <w:r w:rsidR="0085232C">
        <w:rPr>
          <w:rFonts w:ascii="Tahoma" w:hAnsi="Tahoma" w:cs="Tahoma"/>
          <w:b/>
          <w:sz w:val="24"/>
          <w:szCs w:val="24"/>
        </w:rPr>
        <w:t>30</w:t>
      </w:r>
    </w:p>
    <w:p w:rsidR="00E52895" w:rsidRPr="00E52895" w:rsidRDefault="00E52895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 xml:space="preserve">Przejazd autokarem: </w:t>
      </w:r>
      <w:r w:rsidR="0085232C">
        <w:rPr>
          <w:rFonts w:ascii="Tahoma" w:hAnsi="Tahoma" w:cs="Tahoma"/>
          <w:sz w:val="24"/>
          <w:szCs w:val="24"/>
        </w:rPr>
        <w:t xml:space="preserve">2 </w:t>
      </w:r>
      <w:r w:rsidRPr="00E52895">
        <w:rPr>
          <w:rFonts w:ascii="Tahoma" w:hAnsi="Tahoma" w:cs="Tahoma"/>
          <w:sz w:val="24"/>
          <w:szCs w:val="24"/>
        </w:rPr>
        <w:t xml:space="preserve"> godz.</w:t>
      </w:r>
    </w:p>
    <w:p w:rsidR="00AC596B" w:rsidRDefault="00AC596B" w:rsidP="00E52895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</w:p>
    <w:p w:rsidR="0085232C" w:rsidRDefault="0085232C" w:rsidP="00E52895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  <w:r w:rsidRPr="0085232C">
        <w:rPr>
          <w:rFonts w:ascii="Tahoma" w:hAnsi="Tahoma" w:cs="Tahoma"/>
          <w:b/>
          <w:sz w:val="28"/>
          <w:szCs w:val="28"/>
        </w:rPr>
        <w:t>- Bojarski Gościniec – warsztaty kulinarne i ich rola w podnoszeniu atrakcyjności regionu. (</w:t>
      </w:r>
      <w:r>
        <w:rPr>
          <w:rFonts w:ascii="Tahoma" w:hAnsi="Tahoma" w:cs="Tahoma"/>
          <w:b/>
          <w:sz w:val="28"/>
          <w:szCs w:val="28"/>
        </w:rPr>
        <w:t>2</w:t>
      </w:r>
      <w:r w:rsidRPr="0085232C">
        <w:rPr>
          <w:rFonts w:ascii="Tahoma" w:hAnsi="Tahoma" w:cs="Tahoma"/>
          <w:b/>
          <w:sz w:val="28"/>
          <w:szCs w:val="28"/>
        </w:rPr>
        <w:t xml:space="preserve"> godz.) 1</w:t>
      </w:r>
      <w:r>
        <w:rPr>
          <w:rFonts w:ascii="Tahoma" w:hAnsi="Tahoma" w:cs="Tahoma"/>
          <w:b/>
          <w:sz w:val="28"/>
          <w:szCs w:val="28"/>
        </w:rPr>
        <w:t>0.30</w:t>
      </w:r>
      <w:r w:rsidRPr="0085232C">
        <w:rPr>
          <w:rFonts w:ascii="Tahoma" w:hAnsi="Tahoma" w:cs="Tahoma"/>
          <w:b/>
          <w:sz w:val="28"/>
          <w:szCs w:val="28"/>
        </w:rPr>
        <w:t>– 12.</w:t>
      </w:r>
      <w:r>
        <w:rPr>
          <w:rFonts w:ascii="Tahoma" w:hAnsi="Tahoma" w:cs="Tahoma"/>
          <w:b/>
          <w:sz w:val="28"/>
          <w:szCs w:val="28"/>
        </w:rPr>
        <w:t>30</w:t>
      </w:r>
    </w:p>
    <w:p w:rsidR="00E52895" w:rsidRDefault="0085232C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 w:rsidRPr="0085232C">
        <w:rPr>
          <w:rFonts w:ascii="Tahoma" w:hAnsi="Tahoma" w:cs="Tahoma"/>
          <w:sz w:val="28"/>
          <w:szCs w:val="28"/>
        </w:rPr>
        <w:t xml:space="preserve">PODLASKIE SMAKI - Warsztaty przeprowadzone zostaną w punkcie gastronomii wpisanej na listę Podlaskiego Szlaku kulinarnego. W trakcie warsztatów uczestnicy wyjazdu studyjnego zyskają możliwość poznania tajników przygotowywania regionalnych potraw Podlasia. </w:t>
      </w:r>
    </w:p>
    <w:p w:rsidR="00E52895" w:rsidRPr="00E52895" w:rsidRDefault="00E52895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</w:p>
    <w:p w:rsidR="0085232C" w:rsidRDefault="0085232C" w:rsidP="00E52895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  <w:r w:rsidRPr="0085232C">
        <w:rPr>
          <w:rFonts w:ascii="Tahoma" w:hAnsi="Tahoma" w:cs="Tahoma"/>
          <w:b/>
          <w:sz w:val="28"/>
          <w:szCs w:val="28"/>
        </w:rPr>
        <w:t xml:space="preserve">- Bojarski </w:t>
      </w:r>
      <w:r>
        <w:rPr>
          <w:rFonts w:ascii="Tahoma" w:hAnsi="Tahoma" w:cs="Tahoma"/>
          <w:b/>
          <w:sz w:val="28"/>
          <w:szCs w:val="28"/>
        </w:rPr>
        <w:t>Gościniec – obiad (1 godz.) 12.30 – 13.3</w:t>
      </w:r>
      <w:r w:rsidRPr="0085232C">
        <w:rPr>
          <w:rFonts w:ascii="Tahoma" w:hAnsi="Tahoma" w:cs="Tahoma"/>
          <w:b/>
          <w:sz w:val="28"/>
          <w:szCs w:val="28"/>
        </w:rPr>
        <w:t>0</w:t>
      </w:r>
    </w:p>
    <w:p w:rsidR="00E52895" w:rsidRDefault="00E52895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 xml:space="preserve">Przejazd autokarem:  </w:t>
      </w:r>
      <w:r w:rsidR="0085232C">
        <w:rPr>
          <w:rFonts w:ascii="Tahoma" w:hAnsi="Tahoma" w:cs="Tahoma"/>
          <w:sz w:val="24"/>
          <w:szCs w:val="24"/>
        </w:rPr>
        <w:t xml:space="preserve">1 </w:t>
      </w:r>
      <w:r w:rsidR="0085232C" w:rsidRPr="00E52895">
        <w:rPr>
          <w:rFonts w:ascii="Tahoma" w:hAnsi="Tahoma" w:cs="Tahoma"/>
          <w:sz w:val="24"/>
          <w:szCs w:val="24"/>
        </w:rPr>
        <w:t xml:space="preserve"> godz.</w:t>
      </w:r>
    </w:p>
    <w:p w:rsidR="0085232C" w:rsidRDefault="0085232C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</w:p>
    <w:p w:rsidR="00E52895" w:rsidRPr="0085232C" w:rsidRDefault="0085232C" w:rsidP="00D84F0E">
      <w:pPr>
        <w:spacing w:before="40" w:after="4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85232C">
        <w:rPr>
          <w:rFonts w:ascii="Tahoma" w:hAnsi="Tahoma" w:cs="Tahoma"/>
          <w:b/>
          <w:color w:val="000000" w:themeColor="text1"/>
          <w:sz w:val="28"/>
          <w:szCs w:val="28"/>
        </w:rPr>
        <w:t xml:space="preserve">- Białowieski Park Narodowy – przykłady realizacji projektów z wykorzystaniem wsparcia UE. (2 godz.) </w:t>
      </w:r>
      <w:r w:rsidR="00E52895" w:rsidRPr="0085232C">
        <w:rPr>
          <w:rFonts w:ascii="Tahoma" w:hAnsi="Tahoma" w:cs="Tahoma"/>
          <w:b/>
          <w:color w:val="000000" w:themeColor="text1"/>
          <w:sz w:val="28"/>
          <w:szCs w:val="28"/>
        </w:rPr>
        <w:t>14: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00</w:t>
      </w:r>
      <w:r w:rsidR="00E52895" w:rsidRPr="0085232C">
        <w:rPr>
          <w:rFonts w:ascii="Tahoma" w:hAnsi="Tahoma" w:cs="Tahoma"/>
          <w:b/>
          <w:color w:val="000000" w:themeColor="text1"/>
          <w:sz w:val="28"/>
          <w:szCs w:val="28"/>
        </w:rPr>
        <w:t xml:space="preserve"> –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16.00</w:t>
      </w:r>
    </w:p>
    <w:p w:rsidR="00AC596B" w:rsidRDefault="00AC596B" w:rsidP="00E52895">
      <w:pPr>
        <w:spacing w:before="40" w:after="40"/>
        <w:jc w:val="both"/>
        <w:rPr>
          <w:rFonts w:ascii="Tahoma" w:hAnsi="Tahoma" w:cs="Tahoma"/>
          <w:sz w:val="28"/>
          <w:szCs w:val="28"/>
        </w:rPr>
      </w:pPr>
      <w:r w:rsidRPr="00AC596B">
        <w:rPr>
          <w:rFonts w:ascii="Tahoma" w:hAnsi="Tahoma" w:cs="Tahoma"/>
          <w:sz w:val="28"/>
          <w:szCs w:val="28"/>
        </w:rPr>
        <w:t>BPN wspierany jest w ramach programu Natura 2000, tworzącego europejską sieć miejsc objętych całkowitą ochroną przyrody. Park otrzymuje także dofinansowanie na ochronę zwierząt z kilku europejskich źródeł, w tym z Europejskiego Funduszu Rozwoju Regionalnego (EFRR).</w:t>
      </w:r>
    </w:p>
    <w:p w:rsidR="00AC596B" w:rsidRDefault="00AC596B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</w:p>
    <w:p w:rsidR="00E52895" w:rsidRDefault="00E52895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 xml:space="preserve">Przejazd autokarem:  </w:t>
      </w:r>
      <w:r w:rsidR="00AC596B">
        <w:rPr>
          <w:rFonts w:ascii="Tahoma" w:hAnsi="Tahoma" w:cs="Tahoma"/>
          <w:sz w:val="24"/>
          <w:szCs w:val="24"/>
        </w:rPr>
        <w:t xml:space="preserve">1,40 </w:t>
      </w:r>
      <w:r w:rsidRPr="00E52895">
        <w:rPr>
          <w:rFonts w:ascii="Tahoma" w:hAnsi="Tahoma" w:cs="Tahoma"/>
          <w:sz w:val="24"/>
          <w:szCs w:val="24"/>
        </w:rPr>
        <w:t xml:space="preserve"> </w:t>
      </w:r>
      <w:r w:rsidR="00AC596B">
        <w:rPr>
          <w:rFonts w:ascii="Tahoma" w:hAnsi="Tahoma" w:cs="Tahoma"/>
          <w:sz w:val="24"/>
          <w:szCs w:val="24"/>
        </w:rPr>
        <w:t>godz</w:t>
      </w:r>
      <w:r w:rsidRPr="00E52895">
        <w:rPr>
          <w:rFonts w:ascii="Tahoma" w:hAnsi="Tahoma" w:cs="Tahoma"/>
          <w:sz w:val="24"/>
          <w:szCs w:val="24"/>
        </w:rPr>
        <w:t>.</w:t>
      </w:r>
    </w:p>
    <w:p w:rsidR="00AC596B" w:rsidRDefault="00AC596B" w:rsidP="00AC596B">
      <w:pPr>
        <w:spacing w:before="40" w:after="40"/>
        <w:jc w:val="both"/>
        <w:rPr>
          <w:rFonts w:ascii="Tahoma" w:hAnsi="Tahoma" w:cs="Tahoma"/>
          <w:b/>
          <w:sz w:val="24"/>
          <w:szCs w:val="24"/>
        </w:rPr>
      </w:pPr>
      <w:r w:rsidRPr="00E52895">
        <w:rPr>
          <w:rFonts w:ascii="Tahoma" w:hAnsi="Tahoma" w:cs="Tahoma"/>
          <w:b/>
          <w:sz w:val="24"/>
          <w:szCs w:val="24"/>
        </w:rPr>
        <w:t>- Powrót do hotelu godz. 17:</w:t>
      </w:r>
      <w:r>
        <w:rPr>
          <w:rFonts w:ascii="Tahoma" w:hAnsi="Tahoma" w:cs="Tahoma"/>
          <w:b/>
          <w:sz w:val="24"/>
          <w:szCs w:val="24"/>
        </w:rPr>
        <w:t>40</w:t>
      </w:r>
    </w:p>
    <w:p w:rsidR="00AC596B" w:rsidRDefault="00AC596B" w:rsidP="00AC596B">
      <w:pPr>
        <w:spacing w:before="40" w:after="40"/>
        <w:jc w:val="both"/>
        <w:rPr>
          <w:rFonts w:ascii="Tahoma" w:hAnsi="Tahoma" w:cs="Tahoma"/>
          <w:b/>
          <w:sz w:val="24"/>
          <w:szCs w:val="24"/>
        </w:rPr>
      </w:pPr>
    </w:p>
    <w:p w:rsidR="00AC596B" w:rsidRPr="00AC596B" w:rsidRDefault="00AC596B" w:rsidP="00AC596B">
      <w:pPr>
        <w:spacing w:before="40" w:after="40"/>
        <w:jc w:val="both"/>
        <w:rPr>
          <w:rFonts w:ascii="Tahoma" w:hAnsi="Tahoma" w:cs="Tahoma"/>
          <w:b/>
          <w:sz w:val="28"/>
          <w:szCs w:val="28"/>
        </w:rPr>
      </w:pPr>
      <w:r w:rsidRPr="00AC596B">
        <w:rPr>
          <w:rFonts w:ascii="Tahoma" w:hAnsi="Tahoma" w:cs="Tahoma"/>
          <w:b/>
          <w:sz w:val="28"/>
          <w:szCs w:val="28"/>
        </w:rPr>
        <w:t>- Prezentacje wykonywanej twórczości ludowej - 3 Koła Gospodyń Wiejskich (</w:t>
      </w:r>
      <w:proofErr w:type="spellStart"/>
      <w:r w:rsidRPr="00AC596B">
        <w:rPr>
          <w:rFonts w:ascii="Tahoma" w:hAnsi="Tahoma" w:cs="Tahoma"/>
          <w:b/>
          <w:sz w:val="28"/>
          <w:szCs w:val="28"/>
        </w:rPr>
        <w:t>Puznowianeczki</w:t>
      </w:r>
      <w:proofErr w:type="spellEnd"/>
      <w:r w:rsidRPr="00AC596B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AC596B">
        <w:rPr>
          <w:rFonts w:ascii="Tahoma" w:hAnsi="Tahoma" w:cs="Tahoma"/>
          <w:b/>
          <w:sz w:val="28"/>
          <w:szCs w:val="28"/>
        </w:rPr>
        <w:t>Lipowianki</w:t>
      </w:r>
      <w:proofErr w:type="spellEnd"/>
      <w:r w:rsidRPr="00AC596B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AC596B">
        <w:rPr>
          <w:rFonts w:ascii="Tahoma" w:hAnsi="Tahoma" w:cs="Tahoma"/>
          <w:b/>
          <w:sz w:val="28"/>
          <w:szCs w:val="28"/>
        </w:rPr>
        <w:t>Gocławianki</w:t>
      </w:r>
      <w:proofErr w:type="spellEnd"/>
      <w:r w:rsidRPr="00AC596B">
        <w:rPr>
          <w:rFonts w:ascii="Tahoma" w:hAnsi="Tahoma" w:cs="Tahoma"/>
          <w:b/>
          <w:sz w:val="28"/>
          <w:szCs w:val="28"/>
        </w:rPr>
        <w:t xml:space="preserve">) 1,5 godz. – </w:t>
      </w:r>
      <w:r>
        <w:rPr>
          <w:rFonts w:ascii="Tahoma" w:hAnsi="Tahoma" w:cs="Tahoma"/>
          <w:b/>
          <w:sz w:val="28"/>
          <w:szCs w:val="28"/>
        </w:rPr>
        <w:t>18.30</w:t>
      </w:r>
      <w:r w:rsidRPr="00AC596B">
        <w:rPr>
          <w:rFonts w:ascii="Tahoma" w:hAnsi="Tahoma" w:cs="Tahoma"/>
          <w:b/>
          <w:sz w:val="28"/>
          <w:szCs w:val="28"/>
        </w:rPr>
        <w:t xml:space="preserve"> – </w:t>
      </w:r>
      <w:r>
        <w:rPr>
          <w:rFonts w:ascii="Tahoma" w:hAnsi="Tahoma" w:cs="Tahoma"/>
          <w:b/>
          <w:sz w:val="28"/>
          <w:szCs w:val="28"/>
        </w:rPr>
        <w:t>20.00</w:t>
      </w:r>
    </w:p>
    <w:p w:rsidR="00E52895" w:rsidRPr="00E52895" w:rsidRDefault="00E52895" w:rsidP="00E52895">
      <w:pPr>
        <w:spacing w:before="40" w:after="40"/>
        <w:jc w:val="both"/>
        <w:rPr>
          <w:rFonts w:ascii="Tahoma" w:hAnsi="Tahoma" w:cs="Tahoma"/>
          <w:sz w:val="24"/>
          <w:szCs w:val="24"/>
        </w:rPr>
      </w:pPr>
    </w:p>
    <w:p w:rsidR="00E52895" w:rsidRPr="00E52895" w:rsidRDefault="00E52895" w:rsidP="00E52895">
      <w:pPr>
        <w:spacing w:before="40" w:after="40"/>
        <w:rPr>
          <w:rFonts w:ascii="Tahoma" w:hAnsi="Tahoma" w:cs="Tahoma"/>
          <w:b/>
          <w:color w:val="0070C0"/>
          <w:sz w:val="28"/>
          <w:szCs w:val="28"/>
        </w:rPr>
      </w:pPr>
      <w:r w:rsidRPr="00E52895">
        <w:rPr>
          <w:rFonts w:ascii="Tahoma" w:hAnsi="Tahoma" w:cs="Tahoma"/>
          <w:b/>
          <w:color w:val="0070C0"/>
          <w:sz w:val="28"/>
          <w:szCs w:val="28"/>
        </w:rPr>
        <w:t xml:space="preserve">Dzień 3 </w:t>
      </w:r>
    </w:p>
    <w:p w:rsidR="00E52895" w:rsidRPr="00E52895" w:rsidRDefault="00E52895" w:rsidP="00E52895">
      <w:pPr>
        <w:spacing w:before="40" w:after="40"/>
        <w:rPr>
          <w:rFonts w:ascii="Tahoma" w:hAnsi="Tahoma" w:cs="Tahoma"/>
          <w:b/>
          <w:sz w:val="24"/>
          <w:szCs w:val="24"/>
        </w:rPr>
      </w:pPr>
      <w:r w:rsidRPr="00E52895">
        <w:rPr>
          <w:rFonts w:ascii="Tahoma" w:hAnsi="Tahoma" w:cs="Tahoma"/>
          <w:b/>
          <w:sz w:val="24"/>
          <w:szCs w:val="24"/>
        </w:rPr>
        <w:t>Śniadanie w hotelu, wykwaterowanie o godz. 9:00</w:t>
      </w:r>
    </w:p>
    <w:p w:rsidR="00E52895" w:rsidRPr="00E52895" w:rsidRDefault="000B46FD" w:rsidP="00E52895">
      <w:pPr>
        <w:spacing w:before="40" w:after="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Przejazd autokarem: 1</w:t>
      </w:r>
      <w:r w:rsidR="00E52895" w:rsidRPr="00E5289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godz</w:t>
      </w:r>
      <w:r w:rsidR="00E52895" w:rsidRPr="00E5289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– 50 min.</w:t>
      </w:r>
    </w:p>
    <w:p w:rsidR="00E52895" w:rsidRDefault="00E52895" w:rsidP="00E52895">
      <w:pPr>
        <w:spacing w:before="40" w:after="40"/>
        <w:rPr>
          <w:rFonts w:ascii="Tahoma" w:hAnsi="Tahoma" w:cs="Tahoma"/>
          <w:sz w:val="28"/>
          <w:szCs w:val="28"/>
        </w:rPr>
      </w:pPr>
    </w:p>
    <w:p w:rsidR="000B46FD" w:rsidRPr="00E52895" w:rsidRDefault="000B46FD" w:rsidP="00E52895">
      <w:pPr>
        <w:spacing w:before="40" w:after="40"/>
        <w:rPr>
          <w:rFonts w:ascii="Tahoma" w:hAnsi="Tahoma" w:cs="Tahoma"/>
          <w:sz w:val="28"/>
          <w:szCs w:val="28"/>
        </w:rPr>
      </w:pPr>
    </w:p>
    <w:p w:rsidR="00AC596B" w:rsidRDefault="00AC596B" w:rsidP="00E52895">
      <w:pPr>
        <w:spacing w:before="40" w:after="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- Kraina Otwartych Okiennic  (1,5</w:t>
      </w:r>
      <w:r w:rsidRPr="00AC596B">
        <w:rPr>
          <w:rFonts w:ascii="Tahoma" w:hAnsi="Tahoma" w:cs="Tahoma"/>
          <w:b/>
          <w:sz w:val="28"/>
          <w:szCs w:val="28"/>
        </w:rPr>
        <w:t xml:space="preserve"> godz.) </w:t>
      </w:r>
      <w:r>
        <w:rPr>
          <w:rFonts w:ascii="Tahoma" w:hAnsi="Tahoma" w:cs="Tahoma"/>
          <w:b/>
          <w:sz w:val="28"/>
          <w:szCs w:val="28"/>
        </w:rPr>
        <w:t>11.00</w:t>
      </w:r>
      <w:r w:rsidRPr="00AC596B">
        <w:rPr>
          <w:rFonts w:ascii="Tahoma" w:hAnsi="Tahoma" w:cs="Tahoma"/>
          <w:b/>
          <w:sz w:val="28"/>
          <w:szCs w:val="28"/>
        </w:rPr>
        <w:t xml:space="preserve"> – </w:t>
      </w:r>
      <w:r>
        <w:rPr>
          <w:rFonts w:ascii="Tahoma" w:hAnsi="Tahoma" w:cs="Tahoma"/>
          <w:b/>
          <w:sz w:val="28"/>
          <w:szCs w:val="28"/>
        </w:rPr>
        <w:t>12.30</w:t>
      </w:r>
    </w:p>
    <w:p w:rsidR="00E52895" w:rsidRPr="00E52895" w:rsidRDefault="00AC596B" w:rsidP="00AC596B">
      <w:pPr>
        <w:spacing w:before="40" w:after="40"/>
        <w:jc w:val="both"/>
        <w:rPr>
          <w:rFonts w:ascii="Tahoma" w:hAnsi="Tahoma" w:cs="Tahoma"/>
          <w:sz w:val="28"/>
          <w:szCs w:val="28"/>
        </w:rPr>
      </w:pPr>
      <w:r w:rsidRPr="00AC596B">
        <w:rPr>
          <w:rFonts w:ascii="Tahoma" w:hAnsi="Tahoma" w:cs="Tahoma"/>
          <w:sz w:val="28"/>
          <w:szCs w:val="28"/>
        </w:rPr>
        <w:t>Region charakteryzuje się przede wszystkim starą, oryginalną architekturą. Domy, zabudowania gospodarcze i świątynie w tym właśnie regionie są wyjątkowe. Specyfika tych budynków polega na bogatej dekoracji zewnętrznej.  Niespotykane w żadnej innej części kraju zdobienia snycerskie wprawiają w zachwyt każdego. Ta piękna  ornamentyka w formie nad- i podokienników, okiennic, wiatrownic, narożników, a także dekoracyjnego oszalowania elewacji i szczytów jest pamiątką po dawnym osadnictwie rosyjskim.</w:t>
      </w:r>
    </w:p>
    <w:p w:rsidR="00E52895" w:rsidRDefault="00E52895" w:rsidP="00E52895">
      <w:pPr>
        <w:spacing w:before="40" w:after="40"/>
        <w:rPr>
          <w:rFonts w:ascii="Tahoma" w:hAnsi="Tahoma" w:cs="Tahoma"/>
          <w:color w:val="FF0000"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 xml:space="preserve">Przejazd autokarem: </w:t>
      </w:r>
      <w:r w:rsidRPr="000B46FD">
        <w:rPr>
          <w:rFonts w:ascii="Tahoma" w:hAnsi="Tahoma" w:cs="Tahoma"/>
          <w:sz w:val="24"/>
          <w:szCs w:val="24"/>
        </w:rPr>
        <w:t>45 min.</w:t>
      </w:r>
    </w:p>
    <w:p w:rsidR="00E52895" w:rsidRPr="00E52895" w:rsidRDefault="00E52895" w:rsidP="00E52895">
      <w:pPr>
        <w:spacing w:before="40" w:after="40"/>
        <w:rPr>
          <w:rFonts w:ascii="Tahoma" w:hAnsi="Tahoma" w:cs="Tahoma"/>
          <w:color w:val="FF0000"/>
          <w:sz w:val="24"/>
          <w:szCs w:val="24"/>
        </w:rPr>
      </w:pPr>
    </w:p>
    <w:p w:rsidR="00E52895" w:rsidRDefault="000B46FD" w:rsidP="00E52895">
      <w:pPr>
        <w:spacing w:before="40" w:after="40"/>
        <w:rPr>
          <w:rFonts w:ascii="Tahoma" w:hAnsi="Tahoma" w:cs="Tahoma"/>
          <w:b/>
          <w:sz w:val="28"/>
          <w:szCs w:val="28"/>
        </w:rPr>
      </w:pPr>
      <w:r w:rsidRPr="000B46FD">
        <w:rPr>
          <w:rFonts w:ascii="Tahoma" w:hAnsi="Tahoma" w:cs="Tahoma"/>
          <w:b/>
          <w:sz w:val="28"/>
          <w:szCs w:val="28"/>
        </w:rPr>
        <w:t>- Centr</w:t>
      </w:r>
      <w:r>
        <w:rPr>
          <w:rFonts w:ascii="Tahoma" w:hAnsi="Tahoma" w:cs="Tahoma"/>
          <w:b/>
          <w:sz w:val="28"/>
          <w:szCs w:val="28"/>
        </w:rPr>
        <w:t xml:space="preserve">um Produktu Lokalnego w </w:t>
      </w:r>
      <w:proofErr w:type="spellStart"/>
      <w:r>
        <w:rPr>
          <w:rFonts w:ascii="Tahoma" w:hAnsi="Tahoma" w:cs="Tahoma"/>
          <w:b/>
          <w:sz w:val="28"/>
          <w:szCs w:val="28"/>
        </w:rPr>
        <w:t>Sokolu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1</w:t>
      </w:r>
      <w:r w:rsidRPr="000B46FD">
        <w:rPr>
          <w:rFonts w:ascii="Tahoma" w:hAnsi="Tahoma" w:cs="Tahoma"/>
          <w:b/>
          <w:sz w:val="28"/>
          <w:szCs w:val="28"/>
        </w:rPr>
        <w:t>,5 godz. (</w:t>
      </w:r>
      <w:r>
        <w:rPr>
          <w:rFonts w:ascii="Tahoma" w:hAnsi="Tahoma" w:cs="Tahoma"/>
          <w:b/>
          <w:sz w:val="28"/>
          <w:szCs w:val="28"/>
        </w:rPr>
        <w:t>13.30</w:t>
      </w:r>
      <w:r w:rsidRPr="000B46FD">
        <w:rPr>
          <w:rFonts w:ascii="Tahoma" w:hAnsi="Tahoma" w:cs="Tahoma"/>
          <w:b/>
          <w:sz w:val="28"/>
          <w:szCs w:val="28"/>
        </w:rPr>
        <w:t xml:space="preserve"> – </w:t>
      </w:r>
      <w:r>
        <w:rPr>
          <w:rFonts w:ascii="Tahoma" w:hAnsi="Tahoma" w:cs="Tahoma"/>
          <w:b/>
          <w:sz w:val="28"/>
          <w:szCs w:val="28"/>
        </w:rPr>
        <w:t>15.00</w:t>
      </w:r>
      <w:r w:rsidRPr="000B46FD">
        <w:rPr>
          <w:rFonts w:ascii="Tahoma" w:hAnsi="Tahoma" w:cs="Tahoma"/>
          <w:b/>
          <w:sz w:val="28"/>
          <w:szCs w:val="28"/>
        </w:rPr>
        <w:t>)</w:t>
      </w:r>
    </w:p>
    <w:p w:rsidR="000B46FD" w:rsidRPr="000B46FD" w:rsidRDefault="000B46FD" w:rsidP="000B46FD">
      <w:pPr>
        <w:spacing w:before="40" w:after="40"/>
        <w:jc w:val="both"/>
        <w:rPr>
          <w:rFonts w:ascii="Tahoma" w:hAnsi="Tahoma" w:cs="Tahoma"/>
          <w:sz w:val="28"/>
          <w:szCs w:val="28"/>
        </w:rPr>
      </w:pPr>
      <w:r w:rsidRPr="000B46FD">
        <w:rPr>
          <w:rFonts w:ascii="Tahoma" w:hAnsi="Tahoma" w:cs="Tahoma"/>
          <w:sz w:val="28"/>
          <w:szCs w:val="28"/>
        </w:rPr>
        <w:t xml:space="preserve">Centrum Produktu Lokalnego w </w:t>
      </w:r>
      <w:proofErr w:type="spellStart"/>
      <w:r w:rsidRPr="000B46FD">
        <w:rPr>
          <w:rFonts w:ascii="Tahoma" w:hAnsi="Tahoma" w:cs="Tahoma"/>
          <w:sz w:val="28"/>
          <w:szCs w:val="28"/>
        </w:rPr>
        <w:t>Sokolu</w:t>
      </w:r>
      <w:proofErr w:type="spellEnd"/>
      <w:r w:rsidRPr="000B46FD">
        <w:rPr>
          <w:rFonts w:ascii="Tahoma" w:hAnsi="Tahoma" w:cs="Tahoma"/>
          <w:sz w:val="28"/>
          <w:szCs w:val="28"/>
        </w:rPr>
        <w:t xml:space="preserve"> zajmuje się ogólnie pojętą promocją twórczości ludowej, popularyzacją regionalnych produktów i wyrobów, kuchni i rzemiosła. Jest miejscem służącym zachowaniu wieloletnich tradycji regionu Puszczy Knyszyńskiej a docelowo całego Podlasia, dlatego też są w nim organizowane spotkania warsztatowe, szkoleniowe z zaproszonymi artystami, rzemieślnikami zarówno dla indywidualnych turystów jak i zorganizowanych grup.</w:t>
      </w:r>
    </w:p>
    <w:p w:rsidR="000B46FD" w:rsidRPr="000B46FD" w:rsidRDefault="000B46FD" w:rsidP="000B46FD">
      <w:pPr>
        <w:spacing w:before="40" w:after="40"/>
        <w:rPr>
          <w:rFonts w:ascii="Tahoma" w:hAnsi="Tahoma" w:cs="Tahoma"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>Przejazd autokarem:</w:t>
      </w:r>
      <w:r w:rsidRPr="000B46FD">
        <w:rPr>
          <w:rFonts w:ascii="Tahoma" w:hAnsi="Tahoma" w:cs="Tahoma"/>
          <w:sz w:val="24"/>
          <w:szCs w:val="24"/>
        </w:rPr>
        <w:t xml:space="preserve"> 30 min.</w:t>
      </w:r>
    </w:p>
    <w:p w:rsidR="00E52895" w:rsidRDefault="00E52895" w:rsidP="00E52895">
      <w:pPr>
        <w:spacing w:before="40" w:after="40"/>
        <w:rPr>
          <w:rFonts w:ascii="Tahoma" w:hAnsi="Tahoma" w:cs="Tahoma"/>
          <w:b/>
          <w:sz w:val="28"/>
          <w:szCs w:val="28"/>
        </w:rPr>
      </w:pPr>
    </w:p>
    <w:p w:rsidR="000B46FD" w:rsidRDefault="000B46FD" w:rsidP="00E52895">
      <w:pPr>
        <w:spacing w:before="40" w:after="40"/>
        <w:rPr>
          <w:rFonts w:ascii="Tahoma" w:hAnsi="Tahoma" w:cs="Tahoma"/>
          <w:b/>
          <w:sz w:val="28"/>
          <w:szCs w:val="28"/>
        </w:rPr>
      </w:pPr>
      <w:r w:rsidRPr="000B46FD">
        <w:rPr>
          <w:rFonts w:ascii="Tahoma" w:hAnsi="Tahoma" w:cs="Tahoma"/>
          <w:b/>
          <w:sz w:val="28"/>
          <w:szCs w:val="28"/>
        </w:rPr>
        <w:t>-Obiad – Restauracja Stare Bojary – 1 godz. 1</w:t>
      </w:r>
      <w:r>
        <w:rPr>
          <w:rFonts w:ascii="Tahoma" w:hAnsi="Tahoma" w:cs="Tahoma"/>
          <w:b/>
          <w:sz w:val="28"/>
          <w:szCs w:val="28"/>
        </w:rPr>
        <w:t>5:3</w:t>
      </w:r>
      <w:r w:rsidRPr="000B46FD">
        <w:rPr>
          <w:rFonts w:ascii="Tahoma" w:hAnsi="Tahoma" w:cs="Tahoma"/>
          <w:b/>
          <w:sz w:val="28"/>
          <w:szCs w:val="28"/>
        </w:rPr>
        <w:t xml:space="preserve">0 – </w:t>
      </w:r>
      <w:r>
        <w:rPr>
          <w:rFonts w:ascii="Tahoma" w:hAnsi="Tahoma" w:cs="Tahoma"/>
          <w:b/>
          <w:sz w:val="28"/>
          <w:szCs w:val="28"/>
        </w:rPr>
        <w:t>16.30</w:t>
      </w:r>
    </w:p>
    <w:p w:rsidR="000B46FD" w:rsidRPr="00E52895" w:rsidRDefault="000B46FD" w:rsidP="00E52895">
      <w:pPr>
        <w:spacing w:before="40" w:after="40"/>
        <w:rPr>
          <w:rFonts w:ascii="Tahoma" w:hAnsi="Tahoma" w:cs="Tahoma"/>
          <w:b/>
          <w:sz w:val="28"/>
          <w:szCs w:val="28"/>
        </w:rPr>
      </w:pPr>
    </w:p>
    <w:p w:rsidR="00E52895" w:rsidRDefault="00E52895" w:rsidP="00E52895">
      <w:pPr>
        <w:tabs>
          <w:tab w:val="left" w:pos="505"/>
        </w:tabs>
        <w:rPr>
          <w:rFonts w:ascii="Tahoma" w:hAnsi="Tahoma" w:cs="Tahoma"/>
          <w:b/>
          <w:sz w:val="24"/>
          <w:szCs w:val="24"/>
        </w:rPr>
      </w:pPr>
      <w:r w:rsidRPr="00E52895">
        <w:rPr>
          <w:rFonts w:ascii="Tahoma" w:hAnsi="Tahoma" w:cs="Tahoma"/>
          <w:sz w:val="24"/>
          <w:szCs w:val="24"/>
        </w:rPr>
        <w:t xml:space="preserve"> </w:t>
      </w:r>
      <w:r w:rsidRPr="00E52895">
        <w:rPr>
          <w:rFonts w:ascii="Tahoma" w:hAnsi="Tahoma" w:cs="Tahoma"/>
          <w:b/>
          <w:sz w:val="24"/>
          <w:szCs w:val="24"/>
        </w:rPr>
        <w:t>-  droga powrotna do Pilawy (planowany powrót ok godz. 1</w:t>
      </w:r>
      <w:r w:rsidR="000B46FD">
        <w:rPr>
          <w:rFonts w:ascii="Tahoma" w:hAnsi="Tahoma" w:cs="Tahoma"/>
          <w:b/>
          <w:sz w:val="24"/>
          <w:szCs w:val="24"/>
        </w:rPr>
        <w:t>9.3</w:t>
      </w:r>
      <w:r w:rsidRPr="00E52895">
        <w:rPr>
          <w:rFonts w:ascii="Tahoma" w:hAnsi="Tahoma" w:cs="Tahoma"/>
          <w:b/>
          <w:sz w:val="24"/>
          <w:szCs w:val="24"/>
        </w:rPr>
        <w:t>0)</w:t>
      </w:r>
    </w:p>
    <w:p w:rsidR="00C368FB" w:rsidRDefault="00C368FB" w:rsidP="00E52895">
      <w:pPr>
        <w:tabs>
          <w:tab w:val="left" w:pos="505"/>
        </w:tabs>
        <w:rPr>
          <w:rFonts w:ascii="Tahoma" w:hAnsi="Tahoma" w:cs="Tahoma"/>
          <w:b/>
          <w:sz w:val="24"/>
          <w:szCs w:val="24"/>
        </w:rPr>
      </w:pPr>
    </w:p>
    <w:p w:rsidR="00C368FB" w:rsidRDefault="00C368FB" w:rsidP="00E52895">
      <w:pPr>
        <w:tabs>
          <w:tab w:val="left" w:pos="505"/>
        </w:tabs>
        <w:rPr>
          <w:rFonts w:ascii="Tahoma" w:hAnsi="Tahoma" w:cs="Tahoma"/>
          <w:b/>
          <w:sz w:val="24"/>
          <w:szCs w:val="24"/>
        </w:rPr>
      </w:pPr>
    </w:p>
    <w:p w:rsidR="00C368FB" w:rsidRDefault="00C368FB" w:rsidP="00E52895">
      <w:pPr>
        <w:tabs>
          <w:tab w:val="left" w:pos="505"/>
        </w:tabs>
        <w:rPr>
          <w:rFonts w:ascii="Tahoma" w:hAnsi="Tahoma" w:cs="Tahoma"/>
          <w:b/>
          <w:sz w:val="24"/>
          <w:szCs w:val="24"/>
        </w:rPr>
      </w:pPr>
    </w:p>
    <w:p w:rsidR="00C368FB" w:rsidRDefault="00C368FB" w:rsidP="00E52895">
      <w:pPr>
        <w:tabs>
          <w:tab w:val="left" w:pos="505"/>
        </w:tabs>
        <w:rPr>
          <w:rFonts w:ascii="Tahoma" w:hAnsi="Tahoma" w:cs="Tahoma"/>
          <w:b/>
          <w:sz w:val="24"/>
          <w:szCs w:val="24"/>
        </w:rPr>
      </w:pPr>
    </w:p>
    <w:sectPr w:rsidR="00C368FB" w:rsidSect="004A2F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35" w:rsidRDefault="00F62435" w:rsidP="008149D2">
      <w:pPr>
        <w:spacing w:after="0" w:line="240" w:lineRule="auto"/>
      </w:pPr>
      <w:r>
        <w:separator/>
      </w:r>
    </w:p>
  </w:endnote>
  <w:endnote w:type="continuationSeparator" w:id="0">
    <w:p w:rsidR="00F62435" w:rsidRDefault="00F62435" w:rsidP="008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3C" w:rsidRDefault="00672B3C" w:rsidP="00DA0646">
    <w:pPr>
      <w:pStyle w:val="Tretekstu"/>
      <w:jc w:val="center"/>
      <w:rPr>
        <w:rFonts w:ascii="Arial;sans-serif" w:hAnsi="Arial;sans-serif" w:cs="Arial;sans-serif" w:hint="eastAsia"/>
        <w:i/>
        <w:iCs/>
        <w:color w:val="auto"/>
        <w:sz w:val="16"/>
        <w:szCs w:val="16"/>
      </w:rPr>
    </w:pPr>
    <w:bookmarkStart w:id="0" w:name="__DdeLink__114_856363176"/>
  </w:p>
  <w:p w:rsidR="00672B3C" w:rsidRDefault="00672B3C" w:rsidP="00DA0646">
    <w:pPr>
      <w:pStyle w:val="Tretekstu"/>
      <w:jc w:val="center"/>
      <w:rPr>
        <w:rFonts w:ascii="Arial;sans-serif" w:hAnsi="Arial;sans-serif" w:cs="Arial;sans-serif" w:hint="eastAsia"/>
        <w:i/>
        <w:iCs/>
        <w:color w:val="auto"/>
        <w:sz w:val="16"/>
        <w:szCs w:val="16"/>
      </w:rPr>
    </w:pPr>
  </w:p>
  <w:p w:rsidR="00DA0646" w:rsidRPr="00DA0646" w:rsidRDefault="00DA0646" w:rsidP="00DA0646">
    <w:pPr>
      <w:pStyle w:val="Tretekstu"/>
      <w:jc w:val="center"/>
      <w:rPr>
        <w:rFonts w:hint="eastAsia"/>
        <w:color w:val="auto"/>
      </w:rPr>
    </w:pPr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 xml:space="preserve">Zachęcamy do odwiedzenia stron internetowych: </w:t>
    </w:r>
    <w:hyperlink r:id="rId1">
      <w:r w:rsidRPr="00DA0646">
        <w:rPr>
          <w:rStyle w:val="czeinternetowe"/>
          <w:rFonts w:ascii="Arial;sans-serif" w:hAnsi="Arial;sans-serif" w:cs="Arial;sans-serif"/>
          <w:i/>
          <w:iCs/>
          <w:color w:val="auto"/>
          <w:sz w:val="16"/>
          <w:szCs w:val="16"/>
        </w:rPr>
        <w:t>www.mazowieckie.ksow.pl</w:t>
      </w:r>
    </w:hyperlink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 xml:space="preserve"> gdzie można znaleźć informacje o bieżących inicjatywach i wsparciu KSOW, oraz </w:t>
    </w:r>
    <w:hyperlink r:id="rId2">
      <w:r w:rsidRPr="00DA0646">
        <w:rPr>
          <w:rStyle w:val="czeinternetowe"/>
          <w:rFonts w:ascii="Arial;sans-serif" w:hAnsi="Arial;sans-serif" w:cs="Arial;sans-serif"/>
          <w:i/>
          <w:iCs/>
          <w:color w:val="auto"/>
          <w:sz w:val="16"/>
          <w:szCs w:val="16"/>
        </w:rPr>
        <w:t>www.ksow.pl</w:t>
      </w:r>
    </w:hyperlink>
    <w:r w:rsidRPr="00DA0646">
      <w:rPr>
        <w:i/>
        <w:iCs/>
        <w:color w:val="auto"/>
        <w:sz w:val="16"/>
        <w:szCs w:val="16"/>
      </w:rPr>
      <w:t xml:space="preserve"> </w:t>
    </w:r>
    <w:bookmarkEnd w:id="0"/>
    <w:r w:rsidRPr="00DA0646">
      <w:rPr>
        <w:rFonts w:ascii="Arial;sans-serif" w:hAnsi="Arial;sans-serif" w:cs="Arial;sans-serif"/>
        <w:i/>
        <w:iCs/>
        <w:color w:val="auto"/>
        <w:sz w:val="16"/>
        <w:szCs w:val="16"/>
      </w:rPr>
      <w:t>gdzie można zarejestrować się jako Partner KSOW.</w:t>
    </w:r>
  </w:p>
  <w:p w:rsidR="008149D2" w:rsidRDefault="00814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35" w:rsidRDefault="00F62435" w:rsidP="008149D2">
      <w:pPr>
        <w:spacing w:after="0" w:line="240" w:lineRule="auto"/>
      </w:pPr>
      <w:r>
        <w:separator/>
      </w:r>
    </w:p>
  </w:footnote>
  <w:footnote w:type="continuationSeparator" w:id="0">
    <w:p w:rsidR="00F62435" w:rsidRDefault="00F62435" w:rsidP="0081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D2" w:rsidRDefault="008149D2" w:rsidP="008149D2">
    <w:pPr>
      <w:ind w:left="-284" w:right="-426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938530" cy="6273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2049780" cy="51308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1410335" cy="5556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lang w:eastAsia="pl-PL"/>
      </w:rPr>
      <w:drawing>
        <wp:inline distT="0" distB="0" distL="0" distR="0">
          <wp:extent cx="974090" cy="63944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49D2" w:rsidRDefault="008149D2" w:rsidP="008149D2">
    <w:pPr>
      <w:ind w:right="-426"/>
      <w:jc w:val="center"/>
      <w:rPr>
        <w:rFonts w:ascii="Arial" w:hAnsi="Arial" w:cs="Arial"/>
        <w:sz w:val="4"/>
      </w:rPr>
    </w:pPr>
  </w:p>
  <w:p w:rsidR="008149D2" w:rsidRDefault="008149D2" w:rsidP="008149D2">
    <w:pPr>
      <w:spacing w:after="0" w:line="360" w:lineRule="auto"/>
      <w:ind w:right="-426"/>
      <w:jc w:val="center"/>
    </w:pPr>
    <w:r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</w:p>
  <w:p w:rsidR="008149D2" w:rsidRDefault="008149D2" w:rsidP="008149D2">
    <w:pPr>
      <w:spacing w:after="0"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Instytucja Zarządzająca Programem Rozwoju Obszarów Wiejskich na lata 2014-2020 - Minister Rolnictwa i Rozwoju Wsi</w:t>
    </w:r>
  </w:p>
  <w:p w:rsidR="008149D2" w:rsidRDefault="008149D2" w:rsidP="008149D2">
    <w:pPr>
      <w:spacing w:after="0"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Operacja współfinansowana ze środków Unii Europejskiej w ramach Schematu II Pomocy Technicznej „Krajowa Sieć Obszarów</w:t>
    </w:r>
  </w:p>
  <w:p w:rsidR="008149D2" w:rsidRDefault="008149D2" w:rsidP="008149D2">
    <w:pPr>
      <w:spacing w:after="0" w:line="360" w:lineRule="auto"/>
      <w:ind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Wiejskich” Programu Rozwoju Obszarów Wiejskich na lata 2014-2020</w:t>
    </w:r>
  </w:p>
  <w:p w:rsidR="008149D2" w:rsidRDefault="008149D2" w:rsidP="008149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D2"/>
    <w:rsid w:val="00013248"/>
    <w:rsid w:val="000B46FD"/>
    <w:rsid w:val="001129B2"/>
    <w:rsid w:val="0026627B"/>
    <w:rsid w:val="002C3C1E"/>
    <w:rsid w:val="003D08CE"/>
    <w:rsid w:val="003D1EE6"/>
    <w:rsid w:val="00413C70"/>
    <w:rsid w:val="00430D71"/>
    <w:rsid w:val="004A2FC3"/>
    <w:rsid w:val="00510220"/>
    <w:rsid w:val="005174FF"/>
    <w:rsid w:val="006164C0"/>
    <w:rsid w:val="00672B3C"/>
    <w:rsid w:val="0067640C"/>
    <w:rsid w:val="00690512"/>
    <w:rsid w:val="0069141B"/>
    <w:rsid w:val="007D340E"/>
    <w:rsid w:val="008149D2"/>
    <w:rsid w:val="0085232C"/>
    <w:rsid w:val="008B4DE1"/>
    <w:rsid w:val="008D32B4"/>
    <w:rsid w:val="00903F73"/>
    <w:rsid w:val="0091660C"/>
    <w:rsid w:val="00A347E3"/>
    <w:rsid w:val="00A62B59"/>
    <w:rsid w:val="00AB0326"/>
    <w:rsid w:val="00AC596B"/>
    <w:rsid w:val="00B67E68"/>
    <w:rsid w:val="00B70899"/>
    <w:rsid w:val="00B9594B"/>
    <w:rsid w:val="00BC2A42"/>
    <w:rsid w:val="00C368FB"/>
    <w:rsid w:val="00CE40B9"/>
    <w:rsid w:val="00D10BAC"/>
    <w:rsid w:val="00D65D2D"/>
    <w:rsid w:val="00D84F0E"/>
    <w:rsid w:val="00D94250"/>
    <w:rsid w:val="00DA0646"/>
    <w:rsid w:val="00DA25D6"/>
    <w:rsid w:val="00E52895"/>
    <w:rsid w:val="00E621EA"/>
    <w:rsid w:val="00F42A2F"/>
    <w:rsid w:val="00F62435"/>
    <w:rsid w:val="00FD79EA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9D2"/>
  </w:style>
  <w:style w:type="paragraph" w:styleId="Stopka">
    <w:name w:val="footer"/>
    <w:basedOn w:val="Normalny"/>
    <w:link w:val="StopkaZnak"/>
    <w:uiPriority w:val="99"/>
    <w:unhideWhenUsed/>
    <w:rsid w:val="008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D2"/>
  </w:style>
  <w:style w:type="character" w:customStyle="1" w:styleId="czeinternetowe">
    <w:name w:val="Łącze internetowe"/>
    <w:rsid w:val="00DA0646"/>
    <w:rPr>
      <w:color w:val="000080"/>
      <w:u w:val="single"/>
    </w:rPr>
  </w:style>
  <w:style w:type="paragraph" w:customStyle="1" w:styleId="Tretekstu">
    <w:name w:val="Treść tekstu"/>
    <w:basedOn w:val="Normalny"/>
    <w:rsid w:val="00DA0646"/>
    <w:pPr>
      <w:widowControl w:val="0"/>
      <w:suppressAutoHyphens/>
      <w:spacing w:after="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6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764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64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D34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340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/" TargetMode="External"/><Relationship Id="rId1" Type="http://schemas.openxmlformats.org/officeDocument/2006/relationships/hyperlink" Target="http://www.mazowieckie.ksow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dc53ac3259b959d5cd3e769af4856cfd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e21e478b5f36604b3ca0ed66d96443b4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DQVEUTKVX5HN-2029630870-58115</_dlc_DocId>
    <_dlc_DocIdUrl xmlns="07b7ab49-311d-416e-8e97-324e2c9b47b0">
      <Url>https://portal.umwm.local/departament/drrow/brksow/_layouts/15/DocIdRedir.aspx?ID=DQVEUTKVX5HN-2029630870-58115</Url>
      <Description>DQVEUTKVX5HN-2029630870-58115</Description>
    </_dlc_DocIdUrl>
  </documentManagement>
</p:properties>
</file>

<file path=customXml/itemProps1.xml><?xml version="1.0" encoding="utf-8"?>
<ds:datastoreItem xmlns:ds="http://schemas.openxmlformats.org/officeDocument/2006/customXml" ds:itemID="{A6627B08-21F4-42C9-A962-69DA7F2EB876}"/>
</file>

<file path=customXml/itemProps2.xml><?xml version="1.0" encoding="utf-8"?>
<ds:datastoreItem xmlns:ds="http://schemas.openxmlformats.org/officeDocument/2006/customXml" ds:itemID="{80D75387-D818-441F-8858-FA90F0C52DD5}"/>
</file>

<file path=customXml/itemProps3.xml><?xml version="1.0" encoding="utf-8"?>
<ds:datastoreItem xmlns:ds="http://schemas.openxmlformats.org/officeDocument/2006/customXml" ds:itemID="{420B2427-0CAC-417D-96A3-320C0DD0620A}"/>
</file>

<file path=customXml/itemProps4.xml><?xml version="1.0" encoding="utf-8"?>
<ds:datastoreItem xmlns:ds="http://schemas.openxmlformats.org/officeDocument/2006/customXml" ds:itemID="{86D5EF57-C142-48BC-BC82-36A07F47410D}"/>
</file>

<file path=customXml/itemProps5.xml><?xml version="1.0" encoding="utf-8"?>
<ds:datastoreItem xmlns:ds="http://schemas.openxmlformats.org/officeDocument/2006/customXml" ds:itemID="{397228EE-6EAF-4319-866D-06B2F308A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Monika</dc:creator>
  <cp:lastModifiedBy>Krzysztof Czajka</cp:lastModifiedBy>
  <cp:revision>3</cp:revision>
  <cp:lastPrinted>2020-09-07T08:15:00Z</cp:lastPrinted>
  <dcterms:created xsi:type="dcterms:W3CDTF">2021-08-26T09:11:00Z</dcterms:created>
  <dcterms:modified xsi:type="dcterms:W3CDTF">2021-08-26T09:12:00Z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fac27c9c-b10c-4aad-b06d-028176e08f48</vt:lpwstr>
  </property>
</Properties>
</file>