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5" w:rsidRPr="008B1245" w:rsidRDefault="00DF321A" w:rsidP="008B1245">
      <w:pPr>
        <w:rPr>
          <w:rFonts w:ascii="Calibri" w:eastAsia="Calibri" w:hAnsi="Calibri" w:cs="Arial"/>
          <w:lang w:eastAsia="pl-PL"/>
        </w:rPr>
      </w:pPr>
      <w:r>
        <w:rPr>
          <w:color w:val="365F91" w:themeColor="accent1" w:themeShade="BF"/>
        </w:rPr>
        <w:t xml:space="preserve">  </w:t>
      </w:r>
      <w:r>
        <w:t xml:space="preserve">      </w:t>
      </w:r>
      <w:r w:rsidR="008B1245" w:rsidRPr="008B1245">
        <w:rPr>
          <w:rFonts w:ascii="Calibri" w:eastAsia="Calibri" w:hAnsi="Calibri" w:cs="Arial"/>
          <w:color w:val="365F91" w:themeColor="accent1" w:themeShade="BF"/>
          <w:lang w:eastAsia="pl-PL"/>
        </w:rPr>
        <w:t xml:space="preserve">  </w:t>
      </w:r>
      <w:r w:rsidR="008B1245" w:rsidRPr="008B1245">
        <w:rPr>
          <w:rFonts w:ascii="Calibri" w:eastAsia="Calibri" w:hAnsi="Calibri" w:cs="Arial"/>
          <w:lang w:eastAsia="pl-PL"/>
        </w:rPr>
        <w:t xml:space="preserve">      </w:t>
      </w:r>
    </w:p>
    <w:p w:rsidR="008B1245" w:rsidRPr="008B1245" w:rsidRDefault="0035168E" w:rsidP="008B1245">
      <w:pPr>
        <w:rPr>
          <w:rFonts w:ascii="Calibri" w:eastAsia="Calibri" w:hAnsi="Calibri" w:cs="Arial"/>
          <w:lang w:eastAsia="pl-PL"/>
        </w:rPr>
      </w:pPr>
      <w:bookmarkStart w:id="0" w:name="_GoBack"/>
      <w:r w:rsidRPr="008B1245">
        <w:rPr>
          <w:rFonts w:ascii="Arial" w:eastAsia="Calibri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2336" behindDoc="1" locked="0" layoutInCell="1" allowOverlap="1" wp14:anchorId="1EA19F46" wp14:editId="39680EBB">
            <wp:simplePos x="0" y="0"/>
            <wp:positionH relativeFrom="column">
              <wp:posOffset>1165225</wp:posOffset>
            </wp:positionH>
            <wp:positionV relativeFrom="paragraph">
              <wp:posOffset>238760</wp:posOffset>
            </wp:positionV>
            <wp:extent cx="2178050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1348" y="21147"/>
                <wp:lineTo x="21348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1245" w:rsidRPr="008B1245">
        <w:rPr>
          <w:rFonts w:ascii="Calibri" w:eastAsia="Calibri" w:hAnsi="Calibri" w:cs="Arial"/>
          <w:noProof/>
          <w:lang w:eastAsia="pl-PL"/>
        </w:rPr>
        <w:drawing>
          <wp:anchor distT="0" distB="0" distL="0" distR="0" simplePos="0" relativeHeight="251661312" behindDoc="0" locked="0" layoutInCell="1" allowOverlap="1" wp14:anchorId="24B33767" wp14:editId="0A61234B">
            <wp:simplePos x="0" y="0"/>
            <wp:positionH relativeFrom="column">
              <wp:posOffset>18415</wp:posOffset>
            </wp:positionH>
            <wp:positionV relativeFrom="paragraph">
              <wp:posOffset>236855</wp:posOffset>
            </wp:positionV>
            <wp:extent cx="985520" cy="595630"/>
            <wp:effectExtent l="0" t="0" r="508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45" w:rsidRPr="008B1245">
        <w:rPr>
          <w:rFonts w:ascii="Calibri" w:eastAsia="Calibri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93A28D" wp14:editId="79CFDECD">
            <wp:simplePos x="0" y="0"/>
            <wp:positionH relativeFrom="column">
              <wp:posOffset>5455920</wp:posOffset>
            </wp:positionH>
            <wp:positionV relativeFrom="paragraph">
              <wp:posOffset>116840</wp:posOffset>
            </wp:positionV>
            <wp:extent cx="1278255" cy="7632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45" w:rsidRPr="008B1245">
        <w:rPr>
          <w:rFonts w:ascii="Calibri" w:eastAsia="Calibri" w:hAnsi="Calibri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A347AC" wp14:editId="31016C39">
            <wp:simplePos x="0" y="0"/>
            <wp:positionH relativeFrom="column">
              <wp:posOffset>3525520</wp:posOffset>
            </wp:positionH>
            <wp:positionV relativeFrom="paragraph">
              <wp:posOffset>196850</wp:posOffset>
            </wp:positionV>
            <wp:extent cx="1748155" cy="683260"/>
            <wp:effectExtent l="0" t="0" r="4445" b="254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45" w:rsidRPr="008B1245">
        <w:rPr>
          <w:rFonts w:ascii="Calibri" w:eastAsia="Calibri" w:hAnsi="Calibri" w:cs="Arial"/>
          <w:lang w:eastAsia="pl-PL"/>
        </w:rPr>
        <w:br/>
      </w:r>
      <w:r w:rsidR="00972B59">
        <w:rPr>
          <w:rFonts w:ascii="Calibri" w:eastAsia="Calibri" w:hAnsi="Calibri" w:cs="Arial"/>
          <w:sz w:val="18"/>
          <w:lang w:eastAsia="pl-PL"/>
        </w:rPr>
        <w:t xml:space="preserve">   </w:t>
      </w:r>
    </w:p>
    <w:p w:rsidR="008B1245" w:rsidRPr="008B1245" w:rsidRDefault="008B1245" w:rsidP="008B1245">
      <w:pPr>
        <w:rPr>
          <w:rFonts w:ascii="Calibri" w:eastAsia="Calibri" w:hAnsi="Calibri" w:cs="Arial"/>
          <w:sz w:val="32"/>
          <w:szCs w:val="24"/>
          <w:lang w:eastAsia="pl-PL"/>
        </w:rPr>
      </w:pPr>
      <w:r w:rsidRPr="008B1245">
        <w:rPr>
          <w:rFonts w:ascii="Calibri" w:eastAsia="Calibri" w:hAnsi="Calibri" w:cs="Arial"/>
          <w:lang w:eastAsia="pl-PL"/>
        </w:rPr>
        <w:t xml:space="preserve">               </w:t>
      </w:r>
    </w:p>
    <w:p w:rsidR="008B1245" w:rsidRPr="008B1245" w:rsidRDefault="008B1245" w:rsidP="008B1245">
      <w:pPr>
        <w:spacing w:after="240" w:line="360" w:lineRule="auto"/>
        <w:jc w:val="center"/>
        <w:rPr>
          <w:color w:val="000000"/>
          <w:sz w:val="18"/>
          <w:szCs w:val="18"/>
          <w:lang w:eastAsia="pl-PL"/>
        </w:rPr>
      </w:pPr>
      <w:r w:rsidRPr="008B1245">
        <w:rPr>
          <w:color w:val="000000"/>
          <w:sz w:val="18"/>
          <w:szCs w:val="18"/>
          <w:lang w:eastAsia="pl-PL"/>
        </w:rPr>
        <w:t>„Europejski Fundusz Rolny na rzecz Rozwoju Obszarów Wiejskich: Europa inwestująca w obszary wiejskie”</w:t>
      </w:r>
      <w:r w:rsidRPr="008B1245">
        <w:rPr>
          <w:color w:val="000000"/>
          <w:lang w:eastAsia="pl-PL"/>
        </w:rPr>
        <w:br/>
      </w:r>
      <w:r w:rsidRPr="008B1245">
        <w:rPr>
          <w:color w:val="000000"/>
          <w:sz w:val="18"/>
          <w:szCs w:val="18"/>
          <w:lang w:eastAsia="pl-PL"/>
        </w:rPr>
        <w:t>Operacja współfinansowana ze środków Unii Europejskiej w ramach Schematu II Pomocy Technicznej „Krajowa Sieć Obszarów Wiejskich” Programu Rozwoju Obszarów Wiejskich na lata 2014-2020</w:t>
      </w:r>
      <w:r w:rsidRPr="008B1245">
        <w:rPr>
          <w:color w:val="000000"/>
          <w:lang w:eastAsia="pl-PL"/>
        </w:rPr>
        <w:br/>
      </w:r>
      <w:r w:rsidRPr="008B1245">
        <w:rPr>
          <w:color w:val="000000"/>
          <w:sz w:val="18"/>
          <w:szCs w:val="18"/>
          <w:lang w:eastAsia="pl-PL"/>
        </w:rPr>
        <w:t>Instytucja Zarządzająca Programem Rozwoju Obszarów Wiejskich na lata 2014-2020 - Minister Rolnictwa i Rozwoju Wsi</w:t>
      </w:r>
    </w:p>
    <w:p w:rsidR="00DF321A" w:rsidRDefault="00DF321A" w:rsidP="008B1245">
      <w:pPr>
        <w:rPr>
          <w:sz w:val="32"/>
          <w:szCs w:val="24"/>
        </w:rPr>
      </w:pPr>
    </w:p>
    <w:p w:rsidR="001F5869" w:rsidRDefault="001F5869" w:rsidP="008B1245">
      <w:pPr>
        <w:ind w:left="142" w:hanging="142"/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611B8A" w:rsidP="00447A80">
      <w:pPr>
        <w:pStyle w:val="Nagwek"/>
        <w:tabs>
          <w:tab w:val="clear" w:pos="4536"/>
          <w:tab w:val="clear" w:pos="9072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47A80">
        <w:rPr>
          <w:b/>
          <w:sz w:val="22"/>
          <w:szCs w:val="22"/>
        </w:rPr>
        <w:t>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640167" w:rsidRPr="00640167" w:rsidRDefault="00720978" w:rsidP="00640167">
      <w:pPr>
        <w:rPr>
          <w:b/>
          <w:sz w:val="24"/>
          <w:szCs w:val="24"/>
        </w:rPr>
      </w:pPr>
      <w:r w:rsidRPr="00640167">
        <w:rPr>
          <w:b/>
          <w:sz w:val="24"/>
          <w:szCs w:val="24"/>
        </w:rPr>
        <w:t xml:space="preserve">Tytuł:  </w:t>
      </w:r>
      <w:r w:rsidR="008F670A" w:rsidRPr="00FF7D0A">
        <w:rPr>
          <w:sz w:val="24"/>
          <w:szCs w:val="24"/>
        </w:rPr>
        <w:t>Kooperacja rolników szansą rozwoju obszarów wiejskich</w:t>
      </w:r>
    </w:p>
    <w:p w:rsidR="00F84380" w:rsidRDefault="00F84380">
      <w:pPr>
        <w:rPr>
          <w:b/>
          <w:sz w:val="24"/>
          <w:szCs w:val="24"/>
        </w:rPr>
      </w:pPr>
    </w:p>
    <w:p w:rsidR="00447A80" w:rsidRDefault="00447A80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640167" w:rsidRPr="0035094D" w:rsidRDefault="00720978" w:rsidP="00640167">
      <w:pPr>
        <w:rPr>
          <w:rFonts w:ascii="Tahoma" w:hAnsi="Tahoma" w:cs="Tahoma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8F670A" w:rsidRPr="00FF7D0A">
        <w:rPr>
          <w:sz w:val="24"/>
          <w:szCs w:val="24"/>
        </w:rPr>
        <w:t>Kooperacja rolników szansą rozwoju obszarów wiejskich</w:t>
      </w:r>
    </w:p>
    <w:p w:rsidR="00F84380" w:rsidRPr="00F84380" w:rsidRDefault="00F84380" w:rsidP="00F84380">
      <w:pPr>
        <w:rPr>
          <w:b/>
          <w:sz w:val="28"/>
          <w:szCs w:val="24"/>
        </w:rPr>
      </w:pP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640167">
        <w:rPr>
          <w:szCs w:val="18"/>
        </w:rPr>
        <w:t xml:space="preserve">Stowarzyszenie Centrum Edukacji Tradycja i Współczesność, ulica Komuny Paryskiej 56/48, 30-389 </w:t>
      </w:r>
      <w:r w:rsidR="00F84380" w:rsidRPr="00F84380">
        <w:rPr>
          <w:szCs w:val="18"/>
        </w:rPr>
        <w:t xml:space="preserve">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</w:t>
      </w:r>
      <w:r w:rsidR="00640167">
        <w:rPr>
          <w:szCs w:val="18"/>
        </w:rPr>
        <w:t xml:space="preserve">Stowarzyszenie Centrum Edukacji Tradycja i Współczesność, ulica Komuny Paryskiej 56/48, 30-389 </w:t>
      </w:r>
      <w:r w:rsidR="00640167" w:rsidRPr="00F84380">
        <w:rPr>
          <w:szCs w:val="18"/>
        </w:rPr>
        <w:t>Kraków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2" w:history="1">
        <w:r w:rsidR="00F87A3F" w:rsidRPr="00BE2799">
          <w:rPr>
            <w:rStyle w:val="Hipercze"/>
            <w:szCs w:val="18"/>
          </w:rPr>
          <w:t>cetiw@op.pl</w:t>
        </w:r>
      </w:hyperlink>
      <w:r w:rsidR="00640167">
        <w:rPr>
          <w:szCs w:val="18"/>
        </w:rPr>
        <w:t xml:space="preserve"> </w:t>
      </w:r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</w:t>
      </w:r>
      <w:r w:rsidR="00640167">
        <w:rPr>
          <w:rFonts w:ascii="Times New Roman" w:hAnsi="Times New Roman" w:cs="Times New Roman"/>
          <w:sz w:val="20"/>
          <w:szCs w:val="18"/>
        </w:rPr>
        <w:t xml:space="preserve">regulowaniach wewnętrznych Stowarzyszenie </w:t>
      </w:r>
      <w:proofErr w:type="spellStart"/>
      <w:r w:rsidR="00640167">
        <w:rPr>
          <w:rFonts w:ascii="Times New Roman" w:hAnsi="Times New Roman" w:cs="Times New Roman"/>
          <w:sz w:val="20"/>
          <w:szCs w:val="18"/>
        </w:rPr>
        <w:t>CETiW</w:t>
      </w:r>
      <w:proofErr w:type="spellEnd"/>
      <w:r w:rsidR="00640167">
        <w:rPr>
          <w:rFonts w:ascii="Times New Roman" w:hAnsi="Times New Roman" w:cs="Times New Roman"/>
          <w:sz w:val="20"/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3" w:history="1">
        <w:r w:rsidR="00F87A3F" w:rsidRPr="00BE2799">
          <w:rPr>
            <w:rStyle w:val="Hipercze"/>
            <w:rFonts w:ascii="Times New Roman" w:hAnsi="Times New Roman" w:cs="Times New Roman"/>
            <w:sz w:val="20"/>
            <w:szCs w:val="18"/>
          </w:rPr>
          <w:t>cetiw@op.pl</w:t>
        </w:r>
      </w:hyperlink>
      <w:r w:rsidR="00640167">
        <w:rPr>
          <w:rFonts w:ascii="Times New Roman" w:hAnsi="Times New Roman" w:cs="Times New Roman"/>
          <w:sz w:val="20"/>
          <w:szCs w:val="18"/>
        </w:rPr>
        <w:t xml:space="preserve">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640167" w:rsidRDefault="00720978">
      <w:pPr>
        <w:pStyle w:val="Nagwek"/>
        <w:tabs>
          <w:tab w:val="left" w:pos="0"/>
        </w:tabs>
        <w:ind w:right="-201" w:firstLine="426"/>
        <w:jc w:val="both"/>
        <w:rPr>
          <w:sz w:val="16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 xml:space="preserve">iem przez </w:t>
      </w:r>
      <w:r w:rsidR="00640167" w:rsidRPr="00640167">
        <w:rPr>
          <w:sz w:val="20"/>
          <w:szCs w:val="18"/>
        </w:rPr>
        <w:t>Stowarzyszenie Centrum Edukacji Tradycja i Współczesność, ulica Komuny Paryskiej 56/48, 30-389 Kraków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 w:rsidSect="008B1245">
      <w:headerReference w:type="default" r:id="rId14"/>
      <w:pgSz w:w="11906" w:h="16838"/>
      <w:pgMar w:top="567" w:right="1021" w:bottom="765" w:left="709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81" w:rsidRDefault="001D0581">
      <w:r>
        <w:separator/>
      </w:r>
    </w:p>
  </w:endnote>
  <w:endnote w:type="continuationSeparator" w:id="0">
    <w:p w:rsidR="001D0581" w:rsidRDefault="001D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81" w:rsidRDefault="001D0581">
      <w:r>
        <w:separator/>
      </w:r>
    </w:p>
  </w:footnote>
  <w:footnote w:type="continuationSeparator" w:id="0">
    <w:p w:rsidR="001D0581" w:rsidRDefault="001D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031C52"/>
    <w:rsid w:val="00103E0C"/>
    <w:rsid w:val="001D0581"/>
    <w:rsid w:val="001F5869"/>
    <w:rsid w:val="00306143"/>
    <w:rsid w:val="0035168E"/>
    <w:rsid w:val="00447A80"/>
    <w:rsid w:val="00466300"/>
    <w:rsid w:val="004F4F8F"/>
    <w:rsid w:val="004F59C2"/>
    <w:rsid w:val="00611B8A"/>
    <w:rsid w:val="00640167"/>
    <w:rsid w:val="00657AB9"/>
    <w:rsid w:val="00720978"/>
    <w:rsid w:val="008B1245"/>
    <w:rsid w:val="008F670A"/>
    <w:rsid w:val="00972B59"/>
    <w:rsid w:val="00B5699C"/>
    <w:rsid w:val="00C93672"/>
    <w:rsid w:val="00DF321A"/>
    <w:rsid w:val="00E51938"/>
    <w:rsid w:val="00EF1579"/>
    <w:rsid w:val="00F84380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tiw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tiw@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8</cp:revision>
  <cp:lastPrinted>2018-08-16T12:33:00Z</cp:lastPrinted>
  <dcterms:created xsi:type="dcterms:W3CDTF">2020-08-27T10:31:00Z</dcterms:created>
  <dcterms:modified xsi:type="dcterms:W3CDTF">2021-08-17T08:05:00Z</dcterms:modified>
  <dc:language>pl-PL</dc:language>
</cp:coreProperties>
</file>